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480" w:afterAutospacing="0" w:line="360" w:lineRule="auto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武汉市第一医院关于</w:t>
      </w:r>
      <w:r>
        <w:rPr>
          <w:rFonts w:hint="eastAsia"/>
          <w:b/>
          <w:sz w:val="32"/>
          <w:szCs w:val="32"/>
          <w:lang w:eastAsia="zh-CN"/>
        </w:rPr>
        <w:t>部分实验室有关设备院内询价会的公告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/>
        <w:jc w:val="left"/>
        <w:textAlignment w:val="auto"/>
        <w:outlineLvl w:val="9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根据医院医疗设备采购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需求</w:t>
      </w:r>
      <w:r>
        <w:rPr>
          <w:rFonts w:cs="宋体" w:asciiTheme="minorEastAsia" w:hAnsiTheme="minorEastAsia"/>
          <w:kern w:val="0"/>
          <w:sz w:val="28"/>
          <w:szCs w:val="28"/>
        </w:rPr>
        <w:t>，我院拟采购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部分“实验室有关设备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”一批</w:t>
      </w:r>
      <w:r>
        <w:rPr>
          <w:rFonts w:cs="宋体" w:asciiTheme="minorEastAsia" w:hAnsiTheme="minorEastAsia"/>
          <w:kern w:val="0"/>
          <w:sz w:val="28"/>
          <w:szCs w:val="28"/>
        </w:rPr>
        <w:t>，现将设备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明</w:t>
      </w:r>
      <w:r>
        <w:rPr>
          <w:rFonts w:cs="宋体" w:asciiTheme="minorEastAsia" w:hAnsiTheme="minorEastAsia"/>
          <w:kern w:val="0"/>
          <w:sz w:val="28"/>
          <w:szCs w:val="28"/>
        </w:rPr>
        <w:t>细及相关要求公布如下，欢迎符合条件的供应商积极报名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，参与院内产品推介及询价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00" w:lineRule="auto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一、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拟采购设备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明细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u w:val="singl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项目需求明细，详见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eastAsia="zh-CN"/>
        </w:rPr>
        <w:t>附件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2024年部分实验室有关设备采购项目明细表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eastAsia="zh-CN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00" w:lineRule="auto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 xml:space="preserve">二、报名时间：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/>
        <w:jc w:val="left"/>
        <w:textAlignment w:val="auto"/>
        <w:outlineLvl w:val="9"/>
        <w:rPr>
          <w:rFonts w:cs="宋体" w:asciiTheme="minorEastAsia" w:hAnsiTheme="minorEastAsia"/>
          <w:kern w:val="0"/>
          <w:sz w:val="28"/>
          <w:szCs w:val="28"/>
          <w:highlight w:val="none"/>
        </w:rPr>
      </w:pP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202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年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月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日</w:t>
      </w:r>
      <w:r>
        <w:rPr>
          <w:rFonts w:cs="宋体" w:asciiTheme="minorEastAsia" w:hAnsiTheme="minorEastAsia"/>
          <w:color w:val="auto"/>
          <w:kern w:val="0"/>
          <w:sz w:val="28"/>
          <w:szCs w:val="28"/>
          <w:highlight w:val="none"/>
        </w:rPr>
        <w:t>起至</w:t>
      </w: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202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年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月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  <w:lang w:val="en-US" w:eastAsia="zh-CN"/>
        </w:rPr>
        <w:t>15</w:t>
      </w:r>
      <w:r>
        <w:rPr>
          <w:rFonts w:cs="宋体" w:asciiTheme="minorEastAsia" w:hAnsiTheme="minorEastAsia"/>
          <w:b/>
          <w:bCs/>
          <w:color w:val="0000FF"/>
          <w:kern w:val="0"/>
          <w:sz w:val="28"/>
          <w:szCs w:val="28"/>
          <w:highlight w:val="none"/>
        </w:rPr>
        <w:t>日</w:t>
      </w:r>
      <w:r>
        <w:rPr>
          <w:rFonts w:cs="宋体" w:asciiTheme="minorEastAsia" w:hAnsiTheme="minorEastAsia"/>
          <w:color w:val="auto"/>
          <w:kern w:val="0"/>
          <w:sz w:val="28"/>
          <w:szCs w:val="28"/>
          <w:highlight w:val="none"/>
        </w:rPr>
        <w:t>止,</w:t>
      </w:r>
      <w:r>
        <w:rPr>
          <w:rFonts w:cs="宋体" w:asciiTheme="minorEastAsia" w:hAnsiTheme="minorEastAsia"/>
          <w:kern w:val="0"/>
          <w:sz w:val="28"/>
          <w:szCs w:val="28"/>
          <w:highlight w:val="none"/>
        </w:rPr>
        <w:t>每天8:00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eastAsia="zh-CN"/>
        </w:rPr>
        <w:t>—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12:00和14:00—</w:t>
      </w:r>
      <w:r>
        <w:rPr>
          <w:rFonts w:cs="宋体" w:asciiTheme="minorEastAsia" w:hAnsiTheme="minorEastAsia"/>
          <w:kern w:val="0"/>
          <w:sz w:val="28"/>
          <w:szCs w:val="28"/>
          <w:highlight w:val="none"/>
        </w:rPr>
        <w:t>17:30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u w:val="single"/>
          <w:lang w:eastAsia="zh-CN"/>
        </w:rPr>
        <w:t>法定</w:t>
      </w:r>
      <w:r>
        <w:rPr>
          <w:rFonts w:cs="宋体" w:asciiTheme="minorEastAsia" w:hAnsiTheme="minorEastAsia"/>
          <w:kern w:val="0"/>
          <w:sz w:val="28"/>
          <w:szCs w:val="28"/>
          <w:highlight w:val="none"/>
          <w:u w:val="single"/>
        </w:rPr>
        <w:t>工作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u w:val="single"/>
          <w:lang w:eastAsia="zh-CN"/>
        </w:rPr>
        <w:t>日</w:t>
      </w:r>
      <w:r>
        <w:rPr>
          <w:rFonts w:cs="宋体" w:asciiTheme="minorEastAsia" w:hAnsiTheme="minorEastAsia"/>
          <w:kern w:val="0"/>
          <w:sz w:val="28"/>
          <w:szCs w:val="28"/>
          <w:highlight w:val="none"/>
        </w:rPr>
        <w:t xml:space="preserve">时间（节假日及休息日除外）。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00" w:lineRule="auto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 xml:space="preserve">三、报名方式：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480"/>
        <w:jc w:val="left"/>
        <w:textAlignment w:val="auto"/>
        <w:outlineLvl w:val="9"/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  <w:t>请各意向公司，严格按挂网公告及相关附件中要求和注意事项，带完整报名资料，到医院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lang w:eastAsia="zh-CN"/>
        </w:rPr>
        <w:t>利济路院区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  <w:t>医疗装备科现场提交、报名。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480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  <w:lang w:eastAsia="zh-CN"/>
        </w:rPr>
        <w:t>医院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联系人：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  <w:t>万老师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  <w:t>医疗装备科（临床医学工程室（一））（地点：综合楼对面，中心实验室二楼）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cs="宋体" w:asciiTheme="minorEastAsia" w:hAnsiTheme="minorEastAsia"/>
          <w:color w:val="auto"/>
          <w:kern w:val="0"/>
          <w:sz w:val="28"/>
          <w:szCs w:val="28"/>
        </w:rPr>
        <w:t>联系电话：027-8533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2856。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00" w:lineRule="auto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 xml:space="preserve">四、资格审核资质及材料要求：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lang w:val="en-US" w:eastAsia="zh-CN"/>
        </w:rPr>
        <w:t>报名资料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（资质证件为主）和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lang w:val="en-US" w:eastAsia="zh-CN"/>
        </w:rPr>
        <w:t>询价会资料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，包含但不限于以下内容：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/>
        <w:jc w:val="left"/>
        <w:textAlignment w:val="auto"/>
        <w:outlineLvl w:val="9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1.参加报名供应商及生产厂家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、各级代理商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、以及产品的</w:t>
      </w:r>
      <w:r>
        <w:rPr>
          <w:rFonts w:cs="宋体" w:asciiTheme="minorEastAsia" w:hAnsiTheme="minorEastAsia"/>
          <w:kern w:val="0"/>
          <w:sz w:val="28"/>
          <w:szCs w:val="28"/>
        </w:rPr>
        <w:t>相关资质证明原件或复印件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等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/>
        <w:jc w:val="left"/>
        <w:textAlignment w:val="auto"/>
        <w:outlineLvl w:val="9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 xml:space="preserve">2.生产厂家的产品供应链授权文件；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559" w:leftChars="266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</w:pPr>
      <w:r>
        <w:rPr>
          <w:rFonts w:cs="宋体" w:asciiTheme="minorEastAsia" w:hAnsiTheme="minorEastAsia"/>
          <w:kern w:val="0"/>
          <w:sz w:val="28"/>
          <w:szCs w:val="28"/>
        </w:rPr>
        <w:t>3.法定代表人授权委托书及委托代理人身份证复印件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（注明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联系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电话）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； 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</w:rPr>
        <w:t>4.以上</w:t>
      </w:r>
      <w:r>
        <w:rPr>
          <w:rFonts w:cs="宋体" w:asciiTheme="minorEastAsia" w:hAnsiTheme="minorEastAsia"/>
          <w:i w:val="0"/>
          <w:iCs w:val="0"/>
          <w:kern w:val="0"/>
          <w:sz w:val="28"/>
          <w:szCs w:val="28"/>
          <w:u w:val="single"/>
        </w:rPr>
        <w:t>证件需</w:t>
      </w:r>
      <w:r>
        <w:rPr>
          <w:rFonts w:hint="eastAsia" w:cs="宋体" w:asciiTheme="minorEastAsia" w:hAnsiTheme="minorEastAsia"/>
          <w:b/>
          <w:bCs/>
          <w:i w:val="0"/>
          <w:iCs w:val="0"/>
          <w:kern w:val="0"/>
          <w:sz w:val="28"/>
          <w:szCs w:val="28"/>
          <w:u w:val="single"/>
          <w:lang w:eastAsia="zh-CN"/>
        </w:rPr>
        <w:t>真实</w:t>
      </w:r>
      <w:r>
        <w:rPr>
          <w:rFonts w:hint="eastAsia" w:cs="宋体" w:asciiTheme="minorEastAsia" w:hAnsiTheme="minorEastAsia"/>
          <w:i w:val="0"/>
          <w:iCs w:val="0"/>
          <w:kern w:val="0"/>
          <w:sz w:val="28"/>
          <w:szCs w:val="28"/>
          <w:u w:val="single"/>
          <w:lang w:eastAsia="zh-CN"/>
        </w:rPr>
        <w:t>且</w:t>
      </w:r>
      <w:r>
        <w:rPr>
          <w:rFonts w:cs="宋体" w:asciiTheme="minorEastAsia" w:hAnsiTheme="minorEastAsia"/>
          <w:i w:val="0"/>
          <w:iCs w:val="0"/>
          <w:kern w:val="0"/>
          <w:sz w:val="28"/>
          <w:szCs w:val="28"/>
          <w:u w:val="single"/>
        </w:rPr>
        <w:t>在</w:t>
      </w:r>
      <w:r>
        <w:rPr>
          <w:rFonts w:cs="宋体" w:asciiTheme="minorEastAsia" w:hAnsiTheme="minorEastAsia"/>
          <w:b/>
          <w:bCs/>
          <w:i w:val="0"/>
          <w:iCs w:val="0"/>
          <w:kern w:val="0"/>
          <w:sz w:val="28"/>
          <w:szCs w:val="28"/>
          <w:u w:val="single"/>
        </w:rPr>
        <w:t>有效</w:t>
      </w:r>
      <w:r>
        <w:rPr>
          <w:rFonts w:cs="宋体" w:asciiTheme="minorEastAsia" w:hAnsiTheme="minorEastAsia"/>
          <w:i w:val="0"/>
          <w:iCs w:val="0"/>
          <w:kern w:val="0"/>
          <w:sz w:val="28"/>
          <w:szCs w:val="28"/>
          <w:u w:val="single"/>
        </w:rPr>
        <w:t>期内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eastAsia="zh-CN"/>
        </w:rPr>
        <w:t>，且每页需加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u w:val="single"/>
          <w:lang w:eastAsia="zh-CN"/>
        </w:rPr>
        <w:t>盖公章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。各意向公司，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请根据自己所经营的业务范围和能力，据实合理选报项目。若任一资质审查存在造假，则即刻取消该公司所有项目的报名、参会资格！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7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5、有关资料提交或准备的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注意事项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70"/>
        <w:jc w:val="left"/>
        <w:textAlignment w:val="auto"/>
        <w:outlineLvl w:val="9"/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（1）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因项目及资料众多，避免混乱，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u w:val="single"/>
          <w:lang w:val="en-US" w:eastAsia="zh-CN"/>
        </w:rPr>
        <w:t>各公司资料提交要求如下：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a、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报名资料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：以关键、重要的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资质审核材料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val="en-US" w:eastAsia="zh-CN"/>
        </w:rPr>
        <w:t>（如证件、产品授权、法人授权等）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为主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！（其他非资质材料，报名资料中可暂不交）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>b、院内</w:t>
      </w:r>
      <w:r>
        <w:rPr>
          <w:rFonts w:hint="eastAsia" w:ascii="Calibri" w:hAnsi="Calibri" w:cs="Calibri"/>
          <w:b/>
          <w:bCs/>
          <w:kern w:val="0"/>
          <w:sz w:val="28"/>
          <w:szCs w:val="28"/>
          <w:u w:val="none"/>
          <w:lang w:val="en-US" w:eastAsia="zh-CN"/>
        </w:rPr>
        <w:t>现场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询价</w:t>
      </w:r>
      <w:r>
        <w:rPr>
          <w:rFonts w:hint="eastAsia" w:ascii="Calibri" w:hAnsi="Calibri" w:cs="Calibri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会资料</w:t>
      </w: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>：公司来院现场询价时，除上述“a”项中资质证件外，还可提交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其余的产品相关的主要参数、彩页、近期成交记录等业绩资料！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7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（2）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重要提醒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：待挂网报名结束后，因医院根据工作安排，后期可能会随时组织院内产品询价及推介会！故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建议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：各公司报名完成（如按规提交资料后，未接到院方问题反馈，即已报名成功）后，可及时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提前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val="en-US" w:eastAsia="zh-CN"/>
        </w:rPr>
        <w:t>按所报名项目信息，对应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准备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院内询价会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val="en-US" w:eastAsia="zh-CN"/>
        </w:rPr>
        <w:t>相关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资料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00" w:lineRule="auto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五、相关注意事项及说明：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1、各公司报名完成，请关注医院官网公告信息（需电脑查看），并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耐心等待院方通知即可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！医院后续会按工作流程及安排，电话通知各公司携带“询价会资料”，来院参加现场询价及产品推介会！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 xml:space="preserve">    2、各公司根据所接到医院每批次通知参会的“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项目序号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”，按上述“第四”点</w:t>
      </w: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>b项中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相关要求，对应准备好纸质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资质材料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val="en-US" w:eastAsia="zh-CN"/>
        </w:rPr>
        <w:t>+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报价方案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val="en-US" w:eastAsia="zh-CN"/>
        </w:rPr>
        <w:t>（附件四）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一式六份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，来院现场参会！（为便于会场资料发放，资料袋建议不用封口）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3、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此次院内产品推介及询价结果，仅供医院招标采购方案制定参考，不作结果公示和反馈，也不作为任何最终结论！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以上设备最终是否执行采购，以及最终采购方式、流程及结果等，以医院在相关网站（包括但不限于医院官网、“湖北省政府采购网”等）官方网站，挂网公告结果为准！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none"/>
          <w:lang w:val="en-US" w:eastAsia="zh-CN"/>
        </w:rPr>
        <w:t>请各公司结合本公司实际情况，自愿决定是否参！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未参加院内询价及产品推介会的公司，不影响其后期直接参与院外公开招标报名、投标！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4、因时间紧、任务重，请各意向公司，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严格按挂网（含附件）中相关时间节点和要求执行！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若未按规定执行，导致报名或参会失败的，需公司自行负责。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73CB3"/>
    <w:rsid w:val="01585933"/>
    <w:rsid w:val="03AD354C"/>
    <w:rsid w:val="04300D8A"/>
    <w:rsid w:val="04F76714"/>
    <w:rsid w:val="07165412"/>
    <w:rsid w:val="07CB2623"/>
    <w:rsid w:val="080E7ED9"/>
    <w:rsid w:val="0A2F0F90"/>
    <w:rsid w:val="0ADB657C"/>
    <w:rsid w:val="0B68768B"/>
    <w:rsid w:val="0CE63B1B"/>
    <w:rsid w:val="0D1E659F"/>
    <w:rsid w:val="0D7D68D0"/>
    <w:rsid w:val="0E0353FE"/>
    <w:rsid w:val="0F9722E0"/>
    <w:rsid w:val="11B62295"/>
    <w:rsid w:val="14EF3922"/>
    <w:rsid w:val="15166FA5"/>
    <w:rsid w:val="15C204F9"/>
    <w:rsid w:val="180658AE"/>
    <w:rsid w:val="188240F0"/>
    <w:rsid w:val="1A6D6373"/>
    <w:rsid w:val="1CC127C4"/>
    <w:rsid w:val="1D152C8A"/>
    <w:rsid w:val="1FE500EA"/>
    <w:rsid w:val="20675D08"/>
    <w:rsid w:val="21D57322"/>
    <w:rsid w:val="22E569B2"/>
    <w:rsid w:val="23E409AF"/>
    <w:rsid w:val="247F1845"/>
    <w:rsid w:val="257F0FC5"/>
    <w:rsid w:val="29446BA5"/>
    <w:rsid w:val="2ADD1261"/>
    <w:rsid w:val="2E357F55"/>
    <w:rsid w:val="30B43486"/>
    <w:rsid w:val="32522216"/>
    <w:rsid w:val="33FA2E6E"/>
    <w:rsid w:val="342F69E3"/>
    <w:rsid w:val="36191272"/>
    <w:rsid w:val="388D0D6F"/>
    <w:rsid w:val="39507B83"/>
    <w:rsid w:val="39B73A8E"/>
    <w:rsid w:val="3F46778C"/>
    <w:rsid w:val="40DB0404"/>
    <w:rsid w:val="42BF39BD"/>
    <w:rsid w:val="43562DB3"/>
    <w:rsid w:val="46BB4064"/>
    <w:rsid w:val="47780080"/>
    <w:rsid w:val="48583D61"/>
    <w:rsid w:val="48A93287"/>
    <w:rsid w:val="48AE73D4"/>
    <w:rsid w:val="49A51F66"/>
    <w:rsid w:val="4A1F1DB9"/>
    <w:rsid w:val="4AB70F74"/>
    <w:rsid w:val="4B1E3B5B"/>
    <w:rsid w:val="525B29B6"/>
    <w:rsid w:val="53BE0758"/>
    <w:rsid w:val="54611830"/>
    <w:rsid w:val="54737449"/>
    <w:rsid w:val="56CE121C"/>
    <w:rsid w:val="5718565D"/>
    <w:rsid w:val="594B6635"/>
    <w:rsid w:val="5B4D30EF"/>
    <w:rsid w:val="5B91541C"/>
    <w:rsid w:val="5BF0686C"/>
    <w:rsid w:val="5DA94A84"/>
    <w:rsid w:val="5E4F1EC1"/>
    <w:rsid w:val="5E9F46A7"/>
    <w:rsid w:val="600D4A06"/>
    <w:rsid w:val="60DD4C3C"/>
    <w:rsid w:val="630E629F"/>
    <w:rsid w:val="641149E1"/>
    <w:rsid w:val="664471E2"/>
    <w:rsid w:val="66C54B5C"/>
    <w:rsid w:val="6B7E7149"/>
    <w:rsid w:val="6BE028CC"/>
    <w:rsid w:val="6C311365"/>
    <w:rsid w:val="6D1E5F59"/>
    <w:rsid w:val="71C62981"/>
    <w:rsid w:val="73DE0FB9"/>
    <w:rsid w:val="7499628D"/>
    <w:rsid w:val="74D21B79"/>
    <w:rsid w:val="751165B2"/>
    <w:rsid w:val="763C4BC5"/>
    <w:rsid w:val="767D150F"/>
    <w:rsid w:val="779B2CD8"/>
    <w:rsid w:val="77F15C15"/>
    <w:rsid w:val="784F40E8"/>
    <w:rsid w:val="7898498D"/>
    <w:rsid w:val="795F619B"/>
    <w:rsid w:val="797F52F7"/>
    <w:rsid w:val="7AA73CB3"/>
    <w:rsid w:val="7D37225F"/>
    <w:rsid w:val="7E6C1AF2"/>
    <w:rsid w:val="7FA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2023-04-18T02:31:00Z</dcterms:created>
  <dc:creator>万里</dc:creator>
  <cp:lastModifiedBy>万里</cp:lastModifiedBy>
  <dcterms:modified xsi:type="dcterms:W3CDTF">2024-10-10T06:41:15Z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